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A20A" w14:textId="41D96537" w:rsidR="0050598E" w:rsidRPr="00A84752" w:rsidRDefault="00DD5FF0" w:rsidP="0050598E">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472C4" w:themeColor="accent1"/>
          <w:sz w:val="44"/>
          <w:szCs w:val="32"/>
        </w:rPr>
      </w:pPr>
      <w:bookmarkStart w:id="0" w:name="_Toc528849074"/>
      <w:r w:rsidRPr="00636E93">
        <w:rPr>
          <w:noProof/>
        </w:rPr>
        <w:drawing>
          <wp:anchor distT="0" distB="0" distL="114300" distR="114300" simplePos="0" relativeHeight="251658240" behindDoc="0" locked="0" layoutInCell="1" allowOverlap="1" wp14:anchorId="442483EE" wp14:editId="767D8BF4">
            <wp:simplePos x="0" y="0"/>
            <wp:positionH relativeFrom="column">
              <wp:posOffset>0</wp:posOffset>
            </wp:positionH>
            <wp:positionV relativeFrom="paragraph">
              <wp:posOffset>586105</wp:posOffset>
            </wp:positionV>
            <wp:extent cx="477520" cy="477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pic:spPr>
                </pic:pic>
              </a:graphicData>
            </a:graphic>
            <wp14:sizeRelH relativeFrom="page">
              <wp14:pctWidth>0</wp14:pctWidth>
            </wp14:sizeRelH>
            <wp14:sizeRelV relativeFrom="page">
              <wp14:pctHeight>0</wp14:pctHeight>
            </wp14:sizeRelV>
          </wp:anchor>
        </w:drawing>
      </w:r>
      <w:bookmarkEnd w:id="0"/>
      <w:r w:rsidR="00BB6404">
        <w:rPr>
          <w:rFonts w:asciiTheme="majorHAnsi" w:eastAsiaTheme="majorEastAsia" w:hAnsiTheme="majorHAnsi" w:cstheme="majorBidi"/>
          <w:b/>
          <w:color w:val="4472C4" w:themeColor="accent1"/>
          <w:sz w:val="44"/>
          <w:szCs w:val="32"/>
        </w:rPr>
        <w:t xml:space="preserve">Dogs at </w:t>
      </w:r>
      <w:r w:rsidR="00636E93">
        <w:rPr>
          <w:rFonts w:asciiTheme="majorHAnsi" w:eastAsiaTheme="majorEastAsia" w:hAnsiTheme="majorHAnsi" w:cstheme="majorBidi"/>
          <w:b/>
          <w:color w:val="4472C4" w:themeColor="accent1"/>
          <w:sz w:val="44"/>
          <w:szCs w:val="32"/>
        </w:rPr>
        <w:t>Appin Park Primary School</w:t>
      </w:r>
    </w:p>
    <w:p w14:paraId="6C5D1781" w14:textId="45B813B8" w:rsidR="0050598E" w:rsidRPr="00636E93" w:rsidRDefault="0050598E" w:rsidP="00636E93">
      <w:pPr>
        <w:spacing w:after="0" w:line="240" w:lineRule="auto"/>
        <w:rPr>
          <w:b/>
          <w:bCs/>
        </w:rPr>
      </w:pPr>
      <w:r w:rsidRPr="00636E93">
        <w:rPr>
          <w:b/>
          <w:bCs/>
        </w:rPr>
        <w:t xml:space="preserve">Help for non-English </w:t>
      </w:r>
      <w:proofErr w:type="gramStart"/>
      <w:r w:rsidRPr="00636E93">
        <w:rPr>
          <w:b/>
          <w:bCs/>
        </w:rPr>
        <w:t>speakers</w:t>
      </w:r>
      <w:proofErr w:type="gramEnd"/>
    </w:p>
    <w:p w14:paraId="4A5BA487" w14:textId="7A5B8EF8" w:rsidR="0050598E" w:rsidRDefault="0050598E" w:rsidP="00636E93">
      <w:pPr>
        <w:spacing w:after="0" w:line="240" w:lineRule="auto"/>
      </w:pPr>
      <w:r w:rsidRPr="00636E93">
        <w:t xml:space="preserve">If you need help to understand the information in this </w:t>
      </w:r>
      <w:proofErr w:type="gramStart"/>
      <w:r w:rsidRPr="00636E93">
        <w:t>policy</w:t>
      </w:r>
      <w:proofErr w:type="gramEnd"/>
      <w:r w:rsidRPr="00636E93">
        <w:t xml:space="preserve"> please contact </w:t>
      </w:r>
      <w:r w:rsidR="00636E93" w:rsidRPr="00636E93">
        <w:t>the office on 5722 1326</w:t>
      </w:r>
    </w:p>
    <w:p w14:paraId="0EE8114C" w14:textId="77777777" w:rsidR="00636E93" w:rsidRDefault="00636E93" w:rsidP="00636E93">
      <w:pPr>
        <w:spacing w:after="0" w:line="240" w:lineRule="auto"/>
      </w:pPr>
    </w:p>
    <w:p w14:paraId="40B8AD15" w14:textId="6621A7C0" w:rsidR="0050598E" w:rsidRPr="00AE2666" w:rsidRDefault="0050598E" w:rsidP="00636E93">
      <w:pPr>
        <w:spacing w:after="0" w:line="240" w:lineRule="auto"/>
        <w:jc w:val="both"/>
        <w:rPr>
          <w:rFonts w:ascii="Calibri" w:hAnsi="Calibri" w:cs="Calibri"/>
        </w:rPr>
      </w:pPr>
      <w:r>
        <w:rPr>
          <w:rFonts w:asciiTheme="majorHAnsi" w:eastAsiaTheme="majorEastAsia" w:hAnsiTheme="majorHAnsi" w:cstheme="majorBidi"/>
          <w:b/>
          <w:caps/>
          <w:color w:val="4472C4" w:themeColor="accent1"/>
          <w:sz w:val="26"/>
          <w:szCs w:val="26"/>
        </w:rPr>
        <w:t>Purpose</w:t>
      </w:r>
    </w:p>
    <w:p w14:paraId="07D4C8F6" w14:textId="74FBA01B" w:rsidR="0050598E" w:rsidRDefault="0050598E" w:rsidP="003130D0">
      <w:pPr>
        <w:spacing w:after="0" w:line="220" w:lineRule="exact"/>
        <w:jc w:val="both"/>
      </w:pPr>
      <w:r>
        <w:t>To explain to our school community the</w:t>
      </w:r>
      <w:r w:rsidR="005F63D1">
        <w:t xml:space="preserve"> rules and</w:t>
      </w:r>
      <w:r>
        <w:t xml:space="preserve"> procedures we have in place in relation to</w:t>
      </w:r>
      <w:r w:rsidR="005F63D1">
        <w:t xml:space="preserve"> dogs attending our school grounds. </w:t>
      </w:r>
    </w:p>
    <w:p w14:paraId="2C856C4F" w14:textId="77777777" w:rsidR="00636E93" w:rsidRPr="003130D0" w:rsidRDefault="00636E93" w:rsidP="00636E93">
      <w:pPr>
        <w:spacing w:after="0" w:line="240" w:lineRule="auto"/>
        <w:jc w:val="both"/>
        <w:rPr>
          <w:sz w:val="8"/>
          <w:szCs w:val="8"/>
        </w:rPr>
      </w:pPr>
    </w:p>
    <w:p w14:paraId="092E400A" w14:textId="7CBF9806" w:rsidR="0050598E" w:rsidRDefault="0050598E" w:rsidP="00636E93">
      <w:pPr>
        <w:spacing w:after="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aps/>
          <w:color w:val="4472C4" w:themeColor="accent1"/>
          <w:sz w:val="26"/>
          <w:szCs w:val="26"/>
        </w:rPr>
        <w:t>Policy</w:t>
      </w:r>
      <w:r w:rsidRPr="00E36F04">
        <w:rPr>
          <w:rFonts w:asciiTheme="majorHAnsi" w:eastAsiaTheme="majorEastAsia" w:hAnsiTheme="majorHAnsi" w:cstheme="majorBidi"/>
          <w:b/>
          <w:color w:val="000000" w:themeColor="text1"/>
          <w:sz w:val="24"/>
          <w:szCs w:val="24"/>
        </w:rPr>
        <w:t xml:space="preserve"> </w:t>
      </w:r>
    </w:p>
    <w:p w14:paraId="5D380D5F" w14:textId="43BB0D17" w:rsidR="00742A23" w:rsidRPr="00742A23" w:rsidRDefault="00742A23" w:rsidP="003130D0">
      <w:pPr>
        <w:spacing w:after="0" w:line="220" w:lineRule="exact"/>
        <w:jc w:val="both"/>
        <w:rPr>
          <w:rFonts w:asciiTheme="majorHAnsi" w:eastAsiaTheme="majorEastAsia" w:hAnsiTheme="majorHAnsi" w:cstheme="majorBidi"/>
          <w:b/>
          <w:color w:val="000000" w:themeColor="text1"/>
          <w:sz w:val="24"/>
          <w:szCs w:val="24"/>
          <w:u w:val="single"/>
        </w:rPr>
      </w:pPr>
      <w:r w:rsidRPr="00742A23">
        <w:rPr>
          <w:rFonts w:asciiTheme="majorHAnsi" w:eastAsiaTheme="majorEastAsia" w:hAnsiTheme="majorHAnsi" w:cstheme="majorBidi"/>
          <w:b/>
          <w:color w:val="000000" w:themeColor="text1"/>
          <w:sz w:val="24"/>
          <w:szCs w:val="24"/>
          <w:u w:val="single"/>
        </w:rPr>
        <w:t>Definitions</w:t>
      </w:r>
    </w:p>
    <w:p w14:paraId="2F836AF2" w14:textId="7EA1BCD7" w:rsidR="00742A23" w:rsidRDefault="00742A23" w:rsidP="003130D0">
      <w:pPr>
        <w:autoSpaceDE w:val="0"/>
        <w:autoSpaceDN w:val="0"/>
        <w:adjustRightInd w:val="0"/>
        <w:spacing w:after="0" w:line="220" w:lineRule="exact"/>
        <w:rPr>
          <w:rFonts w:ascii="Calibri" w:eastAsia="Calibri" w:hAnsi="Calibri" w:cs="Calibri"/>
          <w:color w:val="000000"/>
        </w:rPr>
      </w:pPr>
      <w:r>
        <w:rPr>
          <w:rFonts w:ascii="Calibri" w:eastAsia="Calibri" w:hAnsi="Calibri" w:cs="Calibri"/>
          <w:color w:val="000000"/>
        </w:rPr>
        <w:t xml:space="preserve">An </w:t>
      </w:r>
      <w:r w:rsidR="009E5BEF" w:rsidRPr="00EE4AD5">
        <w:rPr>
          <w:rFonts w:ascii="Calibri" w:eastAsia="Calibri" w:hAnsi="Calibri" w:cs="Calibri"/>
          <w:b/>
          <w:bCs/>
          <w:color w:val="000000"/>
        </w:rPr>
        <w:t>a</w:t>
      </w:r>
      <w:r w:rsidRPr="00EE4AD5">
        <w:rPr>
          <w:rFonts w:ascii="Calibri" w:eastAsia="Calibri" w:hAnsi="Calibri" w:cs="Calibri"/>
          <w:b/>
          <w:bCs/>
          <w:color w:val="000000"/>
        </w:rPr>
        <w:t xml:space="preserve">ssistance </w:t>
      </w:r>
      <w:r w:rsidR="00475AC5">
        <w:rPr>
          <w:rFonts w:ascii="Calibri" w:eastAsia="Calibri" w:hAnsi="Calibri" w:cs="Calibri"/>
          <w:b/>
          <w:bCs/>
          <w:color w:val="000000"/>
        </w:rPr>
        <w:t>dog</w:t>
      </w:r>
      <w:r w:rsidR="005A262E">
        <w:rPr>
          <w:rFonts w:ascii="Calibri" w:eastAsia="Calibri" w:hAnsi="Calibri" w:cs="Calibri"/>
          <w:color w:val="000000"/>
        </w:rPr>
        <w:t xml:space="preserve"> </w:t>
      </w:r>
      <w:r w:rsidR="00EE4AD5">
        <w:rPr>
          <w:rFonts w:ascii="VIC-Regular" w:hAnsi="VIC-Regular"/>
          <w:color w:val="000000"/>
          <w:shd w:val="clear" w:color="auto" w:fill="FFFFFF"/>
        </w:rPr>
        <w:t>is trained</w:t>
      </w:r>
      <w:r w:rsidR="00BB28AA">
        <w:rPr>
          <w:rFonts w:ascii="VIC-Regular" w:hAnsi="VIC-Regular"/>
          <w:color w:val="000000"/>
          <w:shd w:val="clear" w:color="auto" w:fill="FFFFFF"/>
        </w:rPr>
        <w:t xml:space="preserve"> and certified</w:t>
      </w:r>
      <w:r w:rsidR="00404030">
        <w:rPr>
          <w:rFonts w:ascii="VIC-Regular" w:hAnsi="VIC-Regular"/>
          <w:color w:val="000000"/>
          <w:shd w:val="clear" w:color="auto" w:fill="FFFFFF"/>
        </w:rPr>
        <w:t xml:space="preserve"> by a registered organisation</w:t>
      </w:r>
      <w:r w:rsidR="00EE4AD5">
        <w:rPr>
          <w:rFonts w:ascii="VIC-Regular" w:hAnsi="VIC-Regular"/>
          <w:color w:val="000000"/>
          <w:shd w:val="clear" w:color="auto" w:fill="FFFFFF"/>
        </w:rPr>
        <w:t xml:space="preserve"> to perform tasks or functions that help a person with a disability to alleviate the effects of the disability.</w:t>
      </w:r>
      <w:r w:rsidR="00BB28AA">
        <w:rPr>
          <w:rFonts w:ascii="VIC-Regular" w:hAnsi="VIC-Regular"/>
          <w:color w:val="000000"/>
          <w:shd w:val="clear" w:color="auto" w:fill="FFFFFF"/>
        </w:rPr>
        <w:t xml:space="preserve"> </w:t>
      </w:r>
    </w:p>
    <w:p w14:paraId="2FDC44EE" w14:textId="1DD67A45" w:rsidR="00BB6404" w:rsidRDefault="00BB6404" w:rsidP="003130D0">
      <w:pPr>
        <w:autoSpaceDE w:val="0"/>
        <w:autoSpaceDN w:val="0"/>
        <w:adjustRightInd w:val="0"/>
        <w:spacing w:after="0" w:line="220" w:lineRule="exact"/>
        <w:rPr>
          <w:rFonts w:ascii="Calibri" w:eastAsia="Calibri" w:hAnsi="Calibri" w:cs="Calibri"/>
          <w:color w:val="000000"/>
        </w:rPr>
      </w:pPr>
      <w:r>
        <w:rPr>
          <w:rFonts w:ascii="Calibri" w:eastAsia="Calibri" w:hAnsi="Calibri" w:cs="Calibri"/>
          <w:color w:val="000000"/>
        </w:rPr>
        <w:t xml:space="preserve">A </w:t>
      </w:r>
      <w:r w:rsidRPr="00BB6404">
        <w:rPr>
          <w:rFonts w:ascii="Calibri" w:eastAsia="Calibri" w:hAnsi="Calibri" w:cs="Calibri"/>
          <w:b/>
          <w:bCs/>
          <w:color w:val="000000"/>
        </w:rPr>
        <w:t>pet</w:t>
      </w:r>
      <w:r w:rsidRPr="006908BC">
        <w:rPr>
          <w:rFonts w:ascii="Calibri" w:eastAsia="Calibri" w:hAnsi="Calibri" w:cs="Calibri"/>
          <w:b/>
          <w:bCs/>
          <w:color w:val="000000"/>
        </w:rPr>
        <w:t xml:space="preserve"> dog</w:t>
      </w:r>
      <w:r>
        <w:rPr>
          <w:rFonts w:ascii="Calibri" w:eastAsia="Calibri" w:hAnsi="Calibri" w:cs="Calibri"/>
          <w:color w:val="000000"/>
        </w:rPr>
        <w:t xml:space="preserve"> </w:t>
      </w:r>
      <w:r w:rsidR="006908BC">
        <w:rPr>
          <w:rFonts w:ascii="Calibri" w:eastAsia="Calibri" w:hAnsi="Calibri" w:cs="Calibri"/>
          <w:color w:val="000000"/>
        </w:rPr>
        <w:t xml:space="preserve">relates to </w:t>
      </w:r>
      <w:r w:rsidR="005F63D1">
        <w:rPr>
          <w:rFonts w:ascii="Calibri" w:eastAsia="Calibri" w:hAnsi="Calibri" w:cs="Calibri"/>
          <w:color w:val="000000"/>
        </w:rPr>
        <w:t>any</w:t>
      </w:r>
      <w:r w:rsidR="006908BC">
        <w:rPr>
          <w:rFonts w:ascii="Calibri" w:eastAsia="Calibri" w:hAnsi="Calibri" w:cs="Calibri"/>
          <w:color w:val="000000"/>
        </w:rPr>
        <w:t xml:space="preserve"> dog that</w:t>
      </w:r>
      <w:r w:rsidR="00944BAA">
        <w:rPr>
          <w:rFonts w:ascii="Calibri" w:eastAsia="Calibri" w:hAnsi="Calibri" w:cs="Calibri"/>
          <w:color w:val="000000"/>
        </w:rPr>
        <w:t xml:space="preserve"> </w:t>
      </w:r>
      <w:r w:rsidR="004166C6">
        <w:rPr>
          <w:rFonts w:ascii="Calibri" w:eastAsia="Calibri" w:hAnsi="Calibri" w:cs="Calibri"/>
          <w:color w:val="000000"/>
        </w:rPr>
        <w:t>is</w:t>
      </w:r>
      <w:r w:rsidR="00944BAA">
        <w:rPr>
          <w:rFonts w:ascii="Calibri" w:eastAsia="Calibri" w:hAnsi="Calibri" w:cs="Calibri"/>
          <w:color w:val="000000"/>
        </w:rPr>
        <w:t xml:space="preserve"> privately owned</w:t>
      </w:r>
      <w:r w:rsidR="00E043E2">
        <w:rPr>
          <w:rFonts w:ascii="Calibri" w:eastAsia="Calibri" w:hAnsi="Calibri" w:cs="Calibri"/>
          <w:color w:val="000000"/>
        </w:rPr>
        <w:t xml:space="preserve"> in the community</w:t>
      </w:r>
      <w:r w:rsidR="00944BAA">
        <w:rPr>
          <w:rFonts w:ascii="Calibri" w:eastAsia="Calibri" w:hAnsi="Calibri" w:cs="Calibri"/>
          <w:color w:val="000000"/>
        </w:rPr>
        <w:t xml:space="preserve"> for companionate reasons, rather than </w:t>
      </w:r>
      <w:r w:rsidR="000667C0">
        <w:rPr>
          <w:rFonts w:ascii="Calibri" w:eastAsia="Calibri" w:hAnsi="Calibri" w:cs="Calibri"/>
          <w:color w:val="000000"/>
        </w:rPr>
        <w:t>as a support function</w:t>
      </w:r>
      <w:r w:rsidR="00944BAA">
        <w:rPr>
          <w:rFonts w:ascii="Calibri" w:eastAsia="Calibri" w:hAnsi="Calibri" w:cs="Calibri"/>
          <w:color w:val="000000"/>
        </w:rPr>
        <w:t xml:space="preserve"> that requires specific skills or training. </w:t>
      </w:r>
    </w:p>
    <w:p w14:paraId="6C40E87A" w14:textId="35171165" w:rsidR="00A91CC4" w:rsidRPr="006F7955" w:rsidRDefault="00A91CC4" w:rsidP="003130D0">
      <w:pPr>
        <w:autoSpaceDE w:val="0"/>
        <w:autoSpaceDN w:val="0"/>
        <w:adjustRightInd w:val="0"/>
        <w:spacing w:after="0" w:line="220" w:lineRule="exact"/>
        <w:rPr>
          <w:rFonts w:ascii="Calibri" w:eastAsia="Calibri" w:hAnsi="Calibri" w:cs="Calibri"/>
          <w:color w:val="000000"/>
        </w:rPr>
      </w:pPr>
      <w:r>
        <w:rPr>
          <w:rFonts w:ascii="Calibri" w:eastAsia="Calibri" w:hAnsi="Calibri" w:cs="Calibri"/>
          <w:color w:val="000000"/>
        </w:rPr>
        <w:t xml:space="preserve">A </w:t>
      </w:r>
      <w:r w:rsidRPr="00A91CC4">
        <w:rPr>
          <w:rFonts w:ascii="Calibri" w:eastAsia="Calibri" w:hAnsi="Calibri" w:cs="Calibri"/>
          <w:b/>
          <w:bCs/>
          <w:color w:val="000000"/>
        </w:rPr>
        <w:t>stray dog</w:t>
      </w:r>
      <w:r>
        <w:rPr>
          <w:rFonts w:ascii="Calibri" w:eastAsia="Calibri" w:hAnsi="Calibri" w:cs="Calibri"/>
          <w:color w:val="000000"/>
        </w:rPr>
        <w:t xml:space="preserve"> is any dog that is not accompanied by their owner.</w:t>
      </w:r>
    </w:p>
    <w:p w14:paraId="30E66FB1" w14:textId="77777777" w:rsidR="004166C6" w:rsidRPr="003130D0" w:rsidRDefault="004166C6" w:rsidP="00636E93">
      <w:pPr>
        <w:spacing w:after="0" w:line="240" w:lineRule="auto"/>
        <w:jc w:val="both"/>
        <w:outlineLvl w:val="2"/>
        <w:rPr>
          <w:rFonts w:asciiTheme="majorHAnsi" w:eastAsiaTheme="majorEastAsia" w:hAnsiTheme="majorHAnsi" w:cstheme="majorBidi"/>
          <w:b/>
          <w:color w:val="000000" w:themeColor="text1"/>
          <w:sz w:val="8"/>
          <w:szCs w:val="8"/>
        </w:rPr>
      </w:pPr>
    </w:p>
    <w:p w14:paraId="4E5B7BBA" w14:textId="562DAA2D" w:rsidR="0050598E" w:rsidRDefault="0050598E" w:rsidP="00636E93">
      <w:pPr>
        <w:spacing w:after="0" w:line="240" w:lineRule="auto"/>
        <w:jc w:val="both"/>
        <w:outlineLvl w:val="2"/>
        <w:rPr>
          <w:rFonts w:asciiTheme="majorHAnsi" w:eastAsiaTheme="majorEastAsia" w:hAnsiTheme="majorHAnsi" w:cstheme="majorBidi"/>
          <w:b/>
          <w:color w:val="000000" w:themeColor="text1"/>
          <w:sz w:val="24"/>
          <w:szCs w:val="24"/>
        </w:rPr>
      </w:pPr>
      <w:r w:rsidRPr="00703904">
        <w:rPr>
          <w:rFonts w:asciiTheme="majorHAnsi" w:eastAsiaTheme="majorEastAsia" w:hAnsiTheme="majorHAnsi" w:cstheme="majorBidi"/>
          <w:b/>
          <w:color w:val="000000" w:themeColor="text1"/>
          <w:sz w:val="24"/>
          <w:szCs w:val="24"/>
        </w:rPr>
        <w:t xml:space="preserve">Assistance </w:t>
      </w:r>
      <w:r w:rsidR="00475AC5">
        <w:rPr>
          <w:rFonts w:asciiTheme="majorHAnsi" w:eastAsiaTheme="majorEastAsia" w:hAnsiTheme="majorHAnsi" w:cstheme="majorBidi"/>
          <w:b/>
          <w:color w:val="000000" w:themeColor="text1"/>
          <w:sz w:val="24"/>
          <w:szCs w:val="24"/>
        </w:rPr>
        <w:t>dogs</w:t>
      </w:r>
      <w:r w:rsidRPr="00703904">
        <w:rPr>
          <w:rFonts w:asciiTheme="majorHAnsi" w:eastAsiaTheme="majorEastAsia" w:hAnsiTheme="majorHAnsi" w:cstheme="majorBidi"/>
          <w:b/>
          <w:color w:val="000000" w:themeColor="text1"/>
          <w:sz w:val="24"/>
          <w:szCs w:val="24"/>
        </w:rPr>
        <w:t xml:space="preserve"> </w:t>
      </w:r>
    </w:p>
    <w:p w14:paraId="26A65BF9" w14:textId="63C220D3" w:rsidR="0050598E" w:rsidRDefault="00636E93" w:rsidP="003130D0">
      <w:pPr>
        <w:spacing w:after="0" w:line="220" w:lineRule="exact"/>
        <w:rPr>
          <w:rFonts w:eastAsia="Times New Roman" w:cs="Arial"/>
          <w:color w:val="3B3C3C"/>
          <w:spacing w:val="4"/>
        </w:rPr>
      </w:pPr>
      <w:r>
        <w:t>Appin Park Primary School</w:t>
      </w:r>
      <w:r w:rsidR="0050598E" w:rsidRPr="00E36F04">
        <w:t xml:space="preserve"> understands its </w:t>
      </w:r>
      <w:r w:rsidR="0050598E">
        <w:t xml:space="preserve">obligations under the </w:t>
      </w:r>
      <w:r w:rsidR="0050598E" w:rsidRPr="00645D11">
        <w:rPr>
          <w:rFonts w:eastAsia="Times New Roman" w:cs="Arial"/>
          <w:i/>
          <w:color w:val="3B3C3C"/>
          <w:spacing w:val="4"/>
        </w:rPr>
        <w:t xml:space="preserve">Disability Discrimination Act 1992 </w:t>
      </w:r>
      <w:r w:rsidR="0050598E" w:rsidRPr="00645D11">
        <w:rPr>
          <w:rFonts w:eastAsia="Times New Roman" w:cs="Arial"/>
          <w:color w:val="3B3C3C"/>
          <w:spacing w:val="4"/>
        </w:rPr>
        <w:t>(</w:t>
      </w:r>
      <w:proofErr w:type="spellStart"/>
      <w:r w:rsidR="0050598E" w:rsidRPr="00645D11">
        <w:rPr>
          <w:rFonts w:eastAsia="Times New Roman" w:cs="Arial"/>
          <w:color w:val="3B3C3C"/>
          <w:spacing w:val="4"/>
        </w:rPr>
        <w:t>Cth</w:t>
      </w:r>
      <w:proofErr w:type="spellEnd"/>
      <w:r w:rsidR="0050598E" w:rsidRPr="00645D11">
        <w:rPr>
          <w:rFonts w:eastAsia="Times New Roman" w:cs="Arial"/>
          <w:color w:val="3B3C3C"/>
          <w:spacing w:val="4"/>
        </w:rPr>
        <w:t xml:space="preserve">) and the </w:t>
      </w:r>
      <w:r w:rsidR="0050598E" w:rsidRPr="00645D11">
        <w:rPr>
          <w:rFonts w:eastAsia="Times New Roman" w:cs="Arial"/>
          <w:i/>
          <w:color w:val="3B3C3C"/>
          <w:spacing w:val="4"/>
        </w:rPr>
        <w:t xml:space="preserve">Equal Opportunity Act 2010 </w:t>
      </w:r>
      <w:r w:rsidR="0050598E" w:rsidRPr="00645D11">
        <w:rPr>
          <w:rFonts w:eastAsia="Times New Roman" w:cs="Arial"/>
          <w:color w:val="3B3C3C"/>
          <w:spacing w:val="4"/>
        </w:rPr>
        <w:t xml:space="preserve">(Vic) </w:t>
      </w:r>
      <w:r w:rsidR="0050598E">
        <w:rPr>
          <w:rFonts w:eastAsia="Times New Roman" w:cs="Arial"/>
          <w:color w:val="3B3C3C"/>
          <w:spacing w:val="4"/>
        </w:rPr>
        <w:t xml:space="preserve">and will make reasonable adjustments for members of our school community </w:t>
      </w:r>
      <w:r w:rsidR="0050598E" w:rsidRPr="00645D11">
        <w:rPr>
          <w:rFonts w:eastAsia="Times New Roman" w:cs="Arial"/>
          <w:color w:val="3B3C3C"/>
          <w:spacing w:val="4"/>
        </w:rPr>
        <w:t>with</w:t>
      </w:r>
      <w:r w:rsidR="0050598E">
        <w:rPr>
          <w:rFonts w:eastAsia="Times New Roman" w:cs="Arial"/>
          <w:color w:val="3B3C3C"/>
          <w:spacing w:val="4"/>
        </w:rPr>
        <w:t xml:space="preserve"> a</w:t>
      </w:r>
      <w:r w:rsidR="0050598E" w:rsidRPr="00645D11">
        <w:rPr>
          <w:rFonts w:eastAsia="Times New Roman" w:cs="Arial"/>
          <w:color w:val="3B3C3C"/>
          <w:spacing w:val="4"/>
        </w:rPr>
        <w:t xml:space="preserve"> </w:t>
      </w:r>
      <w:r w:rsidR="0050598E" w:rsidRPr="00E36F04">
        <w:rPr>
          <w:rFonts w:eastAsia="Times New Roman" w:cs="Arial"/>
          <w:color w:val="3B3C3C"/>
          <w:spacing w:val="4"/>
        </w:rPr>
        <w:t>disability who require an ‘assistance</w:t>
      </w:r>
      <w:r w:rsidR="0050598E" w:rsidRPr="00645D11">
        <w:rPr>
          <w:rFonts w:eastAsia="Times New Roman" w:cs="Arial"/>
          <w:color w:val="3B3C3C"/>
          <w:spacing w:val="4"/>
        </w:rPr>
        <w:t xml:space="preserve"> animal’ to help alleviate the effects of their disability.  </w:t>
      </w:r>
      <w:r w:rsidR="0050598E">
        <w:rPr>
          <w:rFonts w:eastAsia="Times New Roman" w:cs="Arial"/>
          <w:color w:val="3B3C3C"/>
          <w:spacing w:val="4"/>
        </w:rPr>
        <w:t xml:space="preserve">Assistance animals are permitted to attend our school with their handler. Our school </w:t>
      </w:r>
      <w:r w:rsidR="003130D0">
        <w:rPr>
          <w:rFonts w:eastAsia="Times New Roman" w:cs="Arial"/>
          <w:color w:val="3B3C3C"/>
          <w:spacing w:val="4"/>
        </w:rPr>
        <w:t xml:space="preserve">Principal or their delegate </w:t>
      </w:r>
      <w:r w:rsidR="0050598E" w:rsidRPr="00645D11">
        <w:rPr>
          <w:rFonts w:eastAsia="Times New Roman" w:cs="Arial"/>
          <w:color w:val="3B3C3C"/>
          <w:spacing w:val="4"/>
        </w:rPr>
        <w:t>can lawfully ask a person to produce evidence that</w:t>
      </w:r>
      <w:r w:rsidR="0050598E">
        <w:rPr>
          <w:rFonts w:eastAsia="Times New Roman" w:cs="Arial"/>
          <w:color w:val="3B3C3C"/>
          <w:spacing w:val="4"/>
        </w:rPr>
        <w:t xml:space="preserve"> an animal:</w:t>
      </w:r>
    </w:p>
    <w:p w14:paraId="57232B49" w14:textId="79EE6E20" w:rsidR="0050598E" w:rsidRPr="00E36F04" w:rsidRDefault="0050598E" w:rsidP="003130D0">
      <w:pPr>
        <w:pStyle w:val="ListParagraph"/>
        <w:numPr>
          <w:ilvl w:val="0"/>
          <w:numId w:val="3"/>
        </w:numPr>
        <w:spacing w:after="0" w:line="220" w:lineRule="exact"/>
        <w:rPr>
          <w:rFonts w:eastAsia="Times New Roman" w:cs="Arial"/>
          <w:color w:val="3B3C3C"/>
          <w:spacing w:val="4"/>
        </w:rPr>
      </w:pPr>
      <w:r w:rsidRPr="00E36F04">
        <w:rPr>
          <w:rFonts w:eastAsia="Times New Roman" w:cs="Arial"/>
          <w:color w:val="3B3C3C"/>
          <w:spacing w:val="4"/>
        </w:rPr>
        <w:t xml:space="preserve">is trained specifically to assist a person </w:t>
      </w:r>
      <w:r>
        <w:rPr>
          <w:rFonts w:eastAsia="Times New Roman" w:cs="Arial"/>
          <w:color w:val="3B3C3C"/>
          <w:spacing w:val="4"/>
        </w:rPr>
        <w:t xml:space="preserve">to </w:t>
      </w:r>
      <w:r w:rsidRPr="00E36F04">
        <w:rPr>
          <w:rFonts w:eastAsia="Times New Roman" w:cs="Arial"/>
          <w:color w:val="3B3C3C"/>
          <w:spacing w:val="4"/>
        </w:rPr>
        <w:t>alleviate the effects of a disability</w:t>
      </w:r>
      <w:r>
        <w:rPr>
          <w:rFonts w:eastAsia="Times New Roman" w:cs="Arial"/>
          <w:color w:val="3B3C3C"/>
          <w:spacing w:val="4"/>
        </w:rPr>
        <w:t xml:space="preserve"> (e</w:t>
      </w:r>
      <w:r w:rsidR="004166C6">
        <w:rPr>
          <w:rFonts w:eastAsia="Times New Roman" w:cs="Arial"/>
          <w:color w:val="3B3C3C"/>
          <w:spacing w:val="4"/>
        </w:rPr>
        <w:t>.</w:t>
      </w:r>
      <w:r>
        <w:rPr>
          <w:rFonts w:eastAsia="Times New Roman" w:cs="Arial"/>
          <w:color w:val="3B3C3C"/>
          <w:spacing w:val="4"/>
        </w:rPr>
        <w:t>g</w:t>
      </w:r>
      <w:r w:rsidR="004166C6">
        <w:rPr>
          <w:rFonts w:eastAsia="Times New Roman" w:cs="Arial"/>
          <w:color w:val="3B3C3C"/>
          <w:spacing w:val="4"/>
        </w:rPr>
        <w:t>.,</w:t>
      </w:r>
      <w:r>
        <w:rPr>
          <w:rFonts w:eastAsia="Times New Roman" w:cs="Arial"/>
          <w:color w:val="3B3C3C"/>
          <w:spacing w:val="4"/>
        </w:rPr>
        <w:t xml:space="preserve"> seeing eye dogs</w:t>
      </w:r>
      <w:r w:rsidR="004166C6">
        <w:rPr>
          <w:rFonts w:eastAsia="Times New Roman" w:cs="Arial"/>
          <w:color w:val="3B3C3C"/>
          <w:spacing w:val="4"/>
        </w:rPr>
        <w:t>,</w:t>
      </w:r>
      <w:r w:rsidR="00997CEE">
        <w:rPr>
          <w:rFonts w:eastAsia="Times New Roman" w:cs="Arial"/>
          <w:color w:val="3B3C3C"/>
          <w:spacing w:val="4"/>
        </w:rPr>
        <w:t xml:space="preserve"> </w:t>
      </w:r>
      <w:proofErr w:type="gramStart"/>
      <w:r w:rsidR="00997CEE">
        <w:rPr>
          <w:rFonts w:eastAsia="Times New Roman" w:cs="Arial"/>
          <w:color w:val="3B3C3C"/>
          <w:spacing w:val="4"/>
        </w:rPr>
        <w:t>hearing</w:t>
      </w:r>
      <w:proofErr w:type="gramEnd"/>
      <w:r w:rsidR="00997CEE">
        <w:rPr>
          <w:rFonts w:eastAsia="Times New Roman" w:cs="Arial"/>
          <w:color w:val="3B3C3C"/>
          <w:spacing w:val="4"/>
        </w:rPr>
        <w:t xml:space="preserve"> and physical assistance dogs</w:t>
      </w:r>
      <w:r w:rsidR="00636E93">
        <w:rPr>
          <w:rFonts w:eastAsia="Times New Roman" w:cs="Arial"/>
          <w:color w:val="3B3C3C"/>
          <w:spacing w:val="4"/>
        </w:rPr>
        <w:t>);</w:t>
      </w:r>
      <w:r w:rsidR="00997CEE">
        <w:rPr>
          <w:rFonts w:eastAsia="Times New Roman" w:cs="Arial"/>
          <w:color w:val="3B3C3C"/>
          <w:spacing w:val="4"/>
        </w:rPr>
        <w:t xml:space="preserve"> and</w:t>
      </w:r>
    </w:p>
    <w:p w14:paraId="7B406276" w14:textId="77777777" w:rsidR="0050598E" w:rsidRPr="00E36F04" w:rsidRDefault="0050598E" w:rsidP="003130D0">
      <w:pPr>
        <w:pStyle w:val="ListParagraph"/>
        <w:numPr>
          <w:ilvl w:val="0"/>
          <w:numId w:val="3"/>
        </w:numPr>
        <w:spacing w:after="0" w:line="220" w:lineRule="exact"/>
        <w:rPr>
          <w:rFonts w:eastAsia="Times New Roman" w:cs="Arial"/>
          <w:color w:val="3B3C3C"/>
          <w:spacing w:val="4"/>
        </w:rPr>
      </w:pPr>
      <w:r w:rsidRPr="00E36F04">
        <w:rPr>
          <w:rFonts w:eastAsia="Times New Roman" w:cs="Arial"/>
          <w:color w:val="3B3C3C"/>
          <w:spacing w:val="4"/>
        </w:rPr>
        <w:t xml:space="preserve">meets standards of hygiene and behaviour appropriate for a school environment.   </w:t>
      </w:r>
    </w:p>
    <w:p w14:paraId="700E4BFD" w14:textId="297227A1" w:rsidR="0050598E" w:rsidRPr="00E36F04" w:rsidRDefault="0050598E" w:rsidP="003130D0">
      <w:pPr>
        <w:spacing w:after="0" w:line="220" w:lineRule="exact"/>
        <w:jc w:val="both"/>
      </w:pPr>
      <w:r>
        <w:rPr>
          <w:rFonts w:eastAsia="Times New Roman" w:cs="Arial"/>
          <w:color w:val="3B3C3C"/>
          <w:spacing w:val="4"/>
        </w:rPr>
        <w:t xml:space="preserve">We understand that in some circumstances, students may require an assistance animal to attend school to help them to participate in their educational program. </w:t>
      </w:r>
      <w:r w:rsidR="00636E93">
        <w:rPr>
          <w:rFonts w:eastAsia="Times New Roman" w:cs="Arial"/>
          <w:color w:val="3B3C3C"/>
          <w:spacing w:val="4"/>
        </w:rPr>
        <w:t>Appin Park PS</w:t>
      </w:r>
      <w:r>
        <w:rPr>
          <w:rFonts w:eastAsia="Times New Roman" w:cs="Arial"/>
          <w:color w:val="3B3C3C"/>
          <w:spacing w:val="4"/>
        </w:rPr>
        <w:t xml:space="preserve"> will consider a request by a student with a disability to allow an assistance animal to attend school with them on a case-by-case basis. If you would like to discuss this further, please contact </w:t>
      </w:r>
      <w:r w:rsidR="00636E93">
        <w:rPr>
          <w:rFonts w:eastAsia="Times New Roman" w:cs="Arial"/>
          <w:color w:val="3B3C3C"/>
          <w:spacing w:val="4"/>
        </w:rPr>
        <w:t xml:space="preserve">the </w:t>
      </w:r>
      <w:proofErr w:type="gramStart"/>
      <w:r w:rsidR="003130D0">
        <w:rPr>
          <w:rFonts w:eastAsia="Times New Roman" w:cs="Arial"/>
          <w:color w:val="3B3C3C"/>
          <w:spacing w:val="4"/>
        </w:rPr>
        <w:t>Principal</w:t>
      </w:r>
      <w:proofErr w:type="gramEnd"/>
      <w:r w:rsidR="003130D0">
        <w:rPr>
          <w:rFonts w:eastAsia="Times New Roman" w:cs="Arial"/>
          <w:color w:val="3B3C3C"/>
          <w:spacing w:val="4"/>
        </w:rPr>
        <w:t xml:space="preserve"> or their delegate </w:t>
      </w:r>
      <w:r w:rsidR="00636E93">
        <w:rPr>
          <w:rFonts w:eastAsia="Times New Roman" w:cs="Arial"/>
          <w:color w:val="3B3C3C"/>
          <w:spacing w:val="4"/>
        </w:rPr>
        <w:t>on 5722 1326.</w:t>
      </w:r>
    </w:p>
    <w:p w14:paraId="2ABDC235" w14:textId="77777777" w:rsidR="0050598E" w:rsidRPr="003130D0" w:rsidRDefault="0050598E" w:rsidP="00636E93">
      <w:pPr>
        <w:spacing w:after="0" w:line="240" w:lineRule="auto"/>
        <w:jc w:val="both"/>
        <w:outlineLvl w:val="2"/>
        <w:rPr>
          <w:rFonts w:asciiTheme="majorHAnsi" w:eastAsiaTheme="majorEastAsia" w:hAnsiTheme="majorHAnsi" w:cstheme="majorBidi"/>
          <w:b/>
          <w:color w:val="000000" w:themeColor="text1"/>
          <w:sz w:val="8"/>
          <w:szCs w:val="8"/>
        </w:rPr>
      </w:pPr>
    </w:p>
    <w:p w14:paraId="4CD02373" w14:textId="77777777" w:rsidR="0050598E" w:rsidRDefault="0050598E" w:rsidP="003130D0">
      <w:pPr>
        <w:spacing w:after="0" w:line="220" w:lineRule="exact"/>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Pet dogs</w:t>
      </w:r>
    </w:p>
    <w:p w14:paraId="67ECD575" w14:textId="1B671153" w:rsidR="0050598E" w:rsidRDefault="00636E93" w:rsidP="003130D0">
      <w:pPr>
        <w:spacing w:after="0" w:line="220" w:lineRule="exact"/>
        <w:jc w:val="both"/>
      </w:pPr>
      <w:r>
        <w:t>Appin Park PS</w:t>
      </w:r>
      <w:r w:rsidR="0050598E">
        <w:t xml:space="preserve"> is not a public place, and our </w:t>
      </w:r>
      <w:proofErr w:type="gramStart"/>
      <w:r w:rsidR="003130D0">
        <w:t>Principal</w:t>
      </w:r>
      <w:proofErr w:type="gramEnd"/>
      <w:r w:rsidR="003130D0">
        <w:t xml:space="preserve"> or their delegate </w:t>
      </w:r>
      <w:r w:rsidR="0050598E">
        <w:t xml:space="preserve">has the authority to permit or decline entry to school grounds and impose conditions of entry. </w:t>
      </w:r>
    </w:p>
    <w:p w14:paraId="29DCD5D9" w14:textId="35D65254" w:rsidR="0050598E" w:rsidRPr="00636E93" w:rsidRDefault="0050598E" w:rsidP="003130D0">
      <w:pPr>
        <w:spacing w:after="0" w:line="220" w:lineRule="exact"/>
        <w:jc w:val="both"/>
      </w:pPr>
      <w:r w:rsidRPr="00636E93">
        <w:t xml:space="preserve">Whilst </w:t>
      </w:r>
      <w:r w:rsidR="00636E93" w:rsidRPr="00636E93">
        <w:t>Appin Park PS</w:t>
      </w:r>
      <w:r w:rsidRPr="00636E93">
        <w:t xml:space="preserve"> understands that many families in our school community keep dogs as pets, to ensure that our school remains a safe and inclusive place for everyone, we have in place </w:t>
      </w:r>
      <w:proofErr w:type="gramStart"/>
      <w:r w:rsidRPr="00636E93">
        <w:t>a number of</w:t>
      </w:r>
      <w:proofErr w:type="gramEnd"/>
      <w:r w:rsidRPr="00636E93">
        <w:t xml:space="preserve"> rules that we expect all families to follow if they wish to bring their pet dog onto school grounds:</w:t>
      </w:r>
    </w:p>
    <w:p w14:paraId="1804B70F" w14:textId="77777777" w:rsidR="0050598E" w:rsidRPr="00636E93" w:rsidRDefault="0050598E" w:rsidP="003130D0">
      <w:pPr>
        <w:pStyle w:val="ListParagraph"/>
        <w:numPr>
          <w:ilvl w:val="0"/>
          <w:numId w:val="2"/>
        </w:numPr>
        <w:spacing w:after="0" w:line="220" w:lineRule="exact"/>
        <w:jc w:val="both"/>
      </w:pPr>
      <w:r w:rsidRPr="00636E93">
        <w:t xml:space="preserve">pet dogs must be leashed at all times and in the control of a responsible </w:t>
      </w:r>
      <w:proofErr w:type="gramStart"/>
      <w:r w:rsidRPr="00636E93">
        <w:t>adult</w:t>
      </w:r>
      <w:proofErr w:type="gramEnd"/>
    </w:p>
    <w:p w14:paraId="07EF6A08" w14:textId="77777777" w:rsidR="0050598E" w:rsidRPr="00636E93" w:rsidRDefault="0050598E" w:rsidP="003130D0">
      <w:pPr>
        <w:pStyle w:val="ListParagraph"/>
        <w:numPr>
          <w:ilvl w:val="0"/>
          <w:numId w:val="2"/>
        </w:numPr>
        <w:spacing w:after="0" w:line="220" w:lineRule="exact"/>
        <w:jc w:val="both"/>
      </w:pPr>
      <w:r w:rsidRPr="00636E93">
        <w:t xml:space="preserve">pet dogs must not be tied up on school grounds or left </w:t>
      </w:r>
      <w:proofErr w:type="gramStart"/>
      <w:r w:rsidRPr="00636E93">
        <w:t>unaccompanied</w:t>
      </w:r>
      <w:proofErr w:type="gramEnd"/>
    </w:p>
    <w:p w14:paraId="06C37580" w14:textId="77777777" w:rsidR="0050598E" w:rsidRPr="00636E93" w:rsidRDefault="0050598E" w:rsidP="003130D0">
      <w:pPr>
        <w:pStyle w:val="ListParagraph"/>
        <w:numPr>
          <w:ilvl w:val="0"/>
          <w:numId w:val="2"/>
        </w:numPr>
        <w:spacing w:after="0" w:line="220" w:lineRule="exact"/>
        <w:jc w:val="both"/>
      </w:pPr>
      <w:r w:rsidRPr="00636E93">
        <w:t>families that bring dogs to school that exhibit signs of aggressive behaviour, bark, or jump may be asked to remove the dog from school premises.</w:t>
      </w:r>
    </w:p>
    <w:p w14:paraId="137F52A5" w14:textId="5C105BB7" w:rsidR="0050598E" w:rsidRDefault="0050598E" w:rsidP="003130D0">
      <w:pPr>
        <w:spacing w:after="0" w:line="220" w:lineRule="exact"/>
        <w:jc w:val="both"/>
      </w:pPr>
      <w:r w:rsidRPr="00636E93">
        <w:t xml:space="preserve">The </w:t>
      </w:r>
      <w:proofErr w:type="gramStart"/>
      <w:r w:rsidR="003130D0">
        <w:t>Principal</w:t>
      </w:r>
      <w:proofErr w:type="gramEnd"/>
      <w:r w:rsidR="003130D0">
        <w:t xml:space="preserve"> or their delegate </w:t>
      </w:r>
      <w:r w:rsidRPr="00636E93">
        <w:t xml:space="preserve">has the authority to prohibit certain dogs from school grounds or modify this policy to ensure the safety and wellbeing of staff, students and members of our school community at any time. </w:t>
      </w:r>
    </w:p>
    <w:p w14:paraId="232D3EB2" w14:textId="77777777" w:rsidR="00DD5FF0" w:rsidRPr="003130D0" w:rsidRDefault="00DD5FF0" w:rsidP="00636E93">
      <w:pPr>
        <w:spacing w:after="0" w:line="240" w:lineRule="auto"/>
        <w:jc w:val="both"/>
        <w:rPr>
          <w:sz w:val="8"/>
          <w:szCs w:val="8"/>
        </w:rPr>
      </w:pPr>
    </w:p>
    <w:p w14:paraId="037BA901" w14:textId="77777777" w:rsidR="0050598E" w:rsidRDefault="0050598E" w:rsidP="003130D0">
      <w:pPr>
        <w:spacing w:after="0" w:line="220" w:lineRule="exact"/>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Stray dogs</w:t>
      </w:r>
    </w:p>
    <w:p w14:paraId="3A0F2E48" w14:textId="64FFA6CD" w:rsidR="0050598E" w:rsidRDefault="0050598E" w:rsidP="003130D0">
      <w:pPr>
        <w:spacing w:after="0" w:line="220" w:lineRule="exact"/>
        <w:jc w:val="both"/>
      </w:pPr>
      <w:r w:rsidRPr="00636E93">
        <w:t>Unaccompanied or stray dogs sighted at our school should be reported immediately to the school office.</w:t>
      </w:r>
      <w:r>
        <w:t xml:space="preserve"> School staff will contact municipal authorities and/or Victoria Police for assistance in managing and removing a stray dog from school grounds, and ensure staff and students remain safe at school. </w:t>
      </w:r>
    </w:p>
    <w:p w14:paraId="31719B1B" w14:textId="77777777" w:rsidR="00DD5FF0" w:rsidRDefault="00DD5FF0" w:rsidP="00636E93">
      <w:pPr>
        <w:spacing w:after="0" w:line="240" w:lineRule="auto"/>
        <w:jc w:val="both"/>
      </w:pPr>
    </w:p>
    <w:p w14:paraId="736F4C5B" w14:textId="77777777" w:rsidR="0050598E" w:rsidRDefault="0050598E" w:rsidP="003130D0">
      <w:pPr>
        <w:tabs>
          <w:tab w:val="num" w:pos="170"/>
        </w:tabs>
        <w:spacing w:after="0" w:line="220" w:lineRule="exact"/>
        <w:jc w:val="both"/>
        <w:rPr>
          <w:rFonts w:asciiTheme="majorHAnsi" w:hAnsiTheme="majorHAnsi" w:cstheme="majorHAnsi"/>
          <w:b/>
          <w:bCs/>
          <w:color w:val="4472C4" w:themeColor="accent1"/>
          <w:sz w:val="27"/>
          <w:szCs w:val="27"/>
        </w:rPr>
      </w:pPr>
      <w:bookmarkStart w:id="1" w:name="_Hlk72150710"/>
      <w:r w:rsidRPr="00636E93">
        <w:rPr>
          <w:rFonts w:asciiTheme="majorHAnsi" w:hAnsiTheme="majorHAnsi" w:cstheme="majorHAnsi"/>
          <w:b/>
          <w:bCs/>
          <w:color w:val="4472C4" w:themeColor="accent1"/>
          <w:sz w:val="27"/>
          <w:szCs w:val="27"/>
        </w:rPr>
        <w:t>COMMUNICATION</w:t>
      </w:r>
    </w:p>
    <w:p w14:paraId="5E9530AD" w14:textId="77777777" w:rsidR="0050598E" w:rsidRPr="00636E93" w:rsidRDefault="0050598E" w:rsidP="003130D0">
      <w:pPr>
        <w:spacing w:after="0" w:line="220" w:lineRule="exact"/>
      </w:pPr>
      <w:bookmarkStart w:id="2" w:name="_Hlk75873209"/>
      <w:bookmarkStart w:id="3" w:name="_Hlk75871655"/>
      <w:bookmarkStart w:id="4" w:name="_Hlk75872157"/>
      <w:r w:rsidRPr="00636E93">
        <w:t xml:space="preserve">This policy will be communicated to our school community in the following ways: </w:t>
      </w:r>
    </w:p>
    <w:p w14:paraId="1C7943BA" w14:textId="79CF2A10" w:rsidR="0050598E" w:rsidRPr="00636E93" w:rsidRDefault="0050598E" w:rsidP="003130D0">
      <w:pPr>
        <w:pStyle w:val="ListParagraph"/>
        <w:numPr>
          <w:ilvl w:val="0"/>
          <w:numId w:val="4"/>
        </w:numPr>
        <w:spacing w:after="0" w:line="220" w:lineRule="exact"/>
        <w:jc w:val="both"/>
      </w:pPr>
      <w:r w:rsidRPr="00636E93">
        <w:t xml:space="preserve">Available publicly on our school’s website </w:t>
      </w:r>
    </w:p>
    <w:p w14:paraId="3D24B98E" w14:textId="77777777" w:rsidR="0050598E" w:rsidRPr="00636E93" w:rsidRDefault="0050598E" w:rsidP="003130D0">
      <w:pPr>
        <w:pStyle w:val="ListParagraph"/>
        <w:numPr>
          <w:ilvl w:val="0"/>
          <w:numId w:val="4"/>
        </w:numPr>
        <w:spacing w:after="0" w:line="220" w:lineRule="exact"/>
        <w:jc w:val="both"/>
        <w:rPr>
          <w:rFonts w:eastAsiaTheme="minorEastAsia"/>
        </w:rPr>
      </w:pPr>
      <w:r w:rsidRPr="00636E93">
        <w:rPr>
          <w:rFonts w:ascii="Calibri" w:eastAsia="Calibri" w:hAnsi="Calibri" w:cs="Calibri"/>
        </w:rPr>
        <w:t xml:space="preserve">Reminders in our school newsletter </w:t>
      </w:r>
    </w:p>
    <w:p w14:paraId="2B0A59D5" w14:textId="77777777" w:rsidR="0050598E" w:rsidRDefault="0050598E" w:rsidP="003130D0">
      <w:pPr>
        <w:pStyle w:val="ListParagraph"/>
        <w:numPr>
          <w:ilvl w:val="0"/>
          <w:numId w:val="4"/>
        </w:numPr>
        <w:spacing w:after="0" w:line="220" w:lineRule="exact"/>
        <w:jc w:val="both"/>
      </w:pPr>
      <w:r w:rsidRPr="00636E93">
        <w:t>Hard copy available from school administration upon request</w:t>
      </w:r>
      <w:bookmarkEnd w:id="2"/>
      <w:bookmarkEnd w:id="3"/>
      <w:bookmarkEnd w:id="4"/>
    </w:p>
    <w:p w14:paraId="496CD007" w14:textId="77777777" w:rsidR="00DD5FF0" w:rsidRPr="00636E93" w:rsidRDefault="00DD5FF0" w:rsidP="00DD5FF0">
      <w:pPr>
        <w:pStyle w:val="ListParagraph"/>
        <w:spacing w:after="0" w:line="240" w:lineRule="auto"/>
        <w:jc w:val="both"/>
      </w:pPr>
    </w:p>
    <w:bookmarkEnd w:id="1"/>
    <w:p w14:paraId="51B9F504" w14:textId="77777777" w:rsidR="0050598E" w:rsidRPr="00221648" w:rsidRDefault="0050598E" w:rsidP="00636E93">
      <w:pPr>
        <w:spacing w:after="0" w:line="240" w:lineRule="auto"/>
        <w:jc w:val="both"/>
        <w:rPr>
          <w:rFonts w:asciiTheme="majorHAnsi" w:eastAsiaTheme="minorEastAsia" w:hAnsiTheme="majorHAnsi" w:cstheme="majorHAnsi"/>
          <w:b/>
          <w:bCs/>
          <w:color w:val="4472C4" w:themeColor="accent1"/>
          <w:sz w:val="27"/>
          <w:szCs w:val="27"/>
        </w:rPr>
      </w:pPr>
      <w:r w:rsidRPr="00221648">
        <w:rPr>
          <w:rFonts w:asciiTheme="majorHAnsi" w:eastAsiaTheme="minorEastAsia"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50598E" w14:paraId="6A018092" w14:textId="77777777" w:rsidTr="00A57371">
        <w:tc>
          <w:tcPr>
            <w:tcW w:w="2925" w:type="dxa"/>
          </w:tcPr>
          <w:p w14:paraId="65F975CA" w14:textId="77777777" w:rsidR="0050598E" w:rsidRPr="00221648" w:rsidRDefault="0050598E" w:rsidP="00636E93">
            <w:pPr>
              <w:rPr>
                <w:rFonts w:ascii="Calibri" w:eastAsia="Calibri" w:hAnsi="Calibri" w:cs="Calibri"/>
              </w:rPr>
            </w:pPr>
            <w:bookmarkStart w:id="5" w:name="_Hlk72158886"/>
            <w:r w:rsidRPr="00221648">
              <w:rPr>
                <w:rFonts w:ascii="Calibri" w:eastAsia="Calibri" w:hAnsi="Calibri" w:cs="Calibri"/>
              </w:rPr>
              <w:t>Policy last reviewed</w:t>
            </w:r>
          </w:p>
        </w:tc>
        <w:tc>
          <w:tcPr>
            <w:tcW w:w="6075" w:type="dxa"/>
          </w:tcPr>
          <w:p w14:paraId="2E28B055" w14:textId="4BA03710" w:rsidR="0050598E" w:rsidRPr="00B44270" w:rsidRDefault="00636E93" w:rsidP="00636E93">
            <w:pPr>
              <w:rPr>
                <w:rFonts w:ascii="Calibri" w:eastAsia="Calibri" w:hAnsi="Calibri" w:cs="Calibri"/>
              </w:rPr>
            </w:pPr>
            <w:r>
              <w:rPr>
                <w:rFonts w:ascii="Calibri" w:eastAsia="Calibri" w:hAnsi="Calibri" w:cs="Calibri"/>
              </w:rPr>
              <w:t>February 2024</w:t>
            </w:r>
          </w:p>
        </w:tc>
      </w:tr>
      <w:tr w:rsidR="0050598E" w14:paraId="50EDF754" w14:textId="77777777" w:rsidTr="00A57371">
        <w:tc>
          <w:tcPr>
            <w:tcW w:w="2925" w:type="dxa"/>
          </w:tcPr>
          <w:p w14:paraId="1C4256D0" w14:textId="77777777" w:rsidR="0050598E" w:rsidRPr="00B44270" w:rsidRDefault="0050598E" w:rsidP="00636E93">
            <w:pPr>
              <w:rPr>
                <w:rFonts w:ascii="Calibri" w:eastAsia="Calibri" w:hAnsi="Calibri" w:cs="Calibri"/>
              </w:rPr>
            </w:pPr>
            <w:r w:rsidRPr="00B44270">
              <w:rPr>
                <w:rFonts w:ascii="Calibri" w:eastAsia="Calibri" w:hAnsi="Calibri" w:cs="Calibri"/>
              </w:rPr>
              <w:t>Approved by</w:t>
            </w:r>
          </w:p>
        </w:tc>
        <w:tc>
          <w:tcPr>
            <w:tcW w:w="6075" w:type="dxa"/>
          </w:tcPr>
          <w:p w14:paraId="38091EC3" w14:textId="77777777" w:rsidR="0050598E" w:rsidRPr="00B44270" w:rsidRDefault="0050598E" w:rsidP="00636E93">
            <w:pPr>
              <w:rPr>
                <w:rFonts w:ascii="Calibri" w:eastAsia="Calibri" w:hAnsi="Calibri" w:cs="Calibri"/>
              </w:rPr>
            </w:pPr>
            <w:r w:rsidRPr="00B44270">
              <w:rPr>
                <w:rFonts w:ascii="Calibri" w:eastAsia="Calibri" w:hAnsi="Calibri" w:cs="Calibri"/>
              </w:rPr>
              <w:t>Principal</w:t>
            </w:r>
          </w:p>
        </w:tc>
      </w:tr>
      <w:tr w:rsidR="0050598E" w14:paraId="39276359" w14:textId="77777777" w:rsidTr="00A57371">
        <w:tc>
          <w:tcPr>
            <w:tcW w:w="2925" w:type="dxa"/>
          </w:tcPr>
          <w:p w14:paraId="54363F36" w14:textId="77777777" w:rsidR="0050598E" w:rsidRPr="00B44270" w:rsidRDefault="0050598E" w:rsidP="00636E93">
            <w:pPr>
              <w:rPr>
                <w:rFonts w:ascii="Calibri" w:eastAsia="Calibri" w:hAnsi="Calibri" w:cs="Calibri"/>
              </w:rPr>
            </w:pPr>
            <w:r w:rsidRPr="00B44270">
              <w:rPr>
                <w:rFonts w:ascii="Calibri" w:eastAsia="Calibri" w:hAnsi="Calibri" w:cs="Calibri"/>
              </w:rPr>
              <w:t>Next scheduled review date</w:t>
            </w:r>
          </w:p>
        </w:tc>
        <w:tc>
          <w:tcPr>
            <w:tcW w:w="6075" w:type="dxa"/>
          </w:tcPr>
          <w:p w14:paraId="4023D176" w14:textId="62609F50" w:rsidR="0050598E" w:rsidRPr="00B44270" w:rsidRDefault="00636E93" w:rsidP="00636E93">
            <w:pPr>
              <w:rPr>
                <w:rFonts w:ascii="Calibri" w:eastAsia="Calibri" w:hAnsi="Calibri" w:cs="Calibri"/>
              </w:rPr>
            </w:pPr>
            <w:r>
              <w:rPr>
                <w:rFonts w:ascii="Calibri" w:eastAsia="Calibri" w:hAnsi="Calibri" w:cs="Calibri"/>
              </w:rPr>
              <w:t>February 2028</w:t>
            </w:r>
          </w:p>
        </w:tc>
      </w:tr>
      <w:bookmarkEnd w:id="5"/>
    </w:tbl>
    <w:p w14:paraId="371B321D" w14:textId="77777777" w:rsidR="0050598E" w:rsidRDefault="0050598E" w:rsidP="00636E93">
      <w:pPr>
        <w:keepNext/>
        <w:keepLines/>
        <w:spacing w:after="0" w:line="240" w:lineRule="auto"/>
        <w:jc w:val="both"/>
        <w:outlineLvl w:val="1"/>
        <w:rPr>
          <w:rFonts w:asciiTheme="majorHAnsi" w:eastAsiaTheme="majorEastAsia" w:hAnsiTheme="majorHAnsi" w:cstheme="majorBidi"/>
          <w:b/>
          <w:caps/>
          <w:color w:val="4472C4" w:themeColor="accent1"/>
          <w:sz w:val="26"/>
          <w:szCs w:val="26"/>
        </w:rPr>
      </w:pPr>
    </w:p>
    <w:p w14:paraId="295E41C7" w14:textId="77777777" w:rsidR="0050598E" w:rsidRDefault="0050598E" w:rsidP="00636E93">
      <w:pPr>
        <w:spacing w:after="0" w:line="240" w:lineRule="auto"/>
      </w:pPr>
      <w:r>
        <w:rPr>
          <w:rFonts w:eastAsia="Times New Roman" w:cstheme="minorHAnsi"/>
          <w:color w:val="202020"/>
          <w:lang w:eastAsia="en-AU"/>
        </w:rPr>
        <w:t xml:space="preserve"> </w:t>
      </w:r>
    </w:p>
    <w:p w14:paraId="57AD5908" w14:textId="77777777" w:rsidR="0050598E" w:rsidRDefault="0050598E" w:rsidP="00636E93">
      <w:pPr>
        <w:spacing w:after="0" w:line="240" w:lineRule="auto"/>
      </w:pPr>
    </w:p>
    <w:sectPr w:rsidR="0050598E" w:rsidSect="00DD5FF0">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B6B659E"/>
    <w:multiLevelType w:val="hybridMultilevel"/>
    <w:tmpl w:val="BC28D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824557"/>
    <w:multiLevelType w:val="hybridMultilevel"/>
    <w:tmpl w:val="ABDA4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5B5DCE"/>
    <w:multiLevelType w:val="hybridMultilevel"/>
    <w:tmpl w:val="0526C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DA1498"/>
    <w:multiLevelType w:val="hybridMultilevel"/>
    <w:tmpl w:val="9E629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7E54FF"/>
    <w:multiLevelType w:val="hybridMultilevel"/>
    <w:tmpl w:val="166A3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D369C0"/>
    <w:multiLevelType w:val="hybridMultilevel"/>
    <w:tmpl w:val="4D90E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9894016">
    <w:abstractNumId w:val="1"/>
  </w:num>
  <w:num w:numId="2" w16cid:durableId="1652641010">
    <w:abstractNumId w:val="5"/>
  </w:num>
  <w:num w:numId="3" w16cid:durableId="457575449">
    <w:abstractNumId w:val="4"/>
  </w:num>
  <w:num w:numId="4" w16cid:durableId="1074282571">
    <w:abstractNumId w:val="0"/>
  </w:num>
  <w:num w:numId="5" w16cid:durableId="1325282600">
    <w:abstractNumId w:val="2"/>
  </w:num>
  <w:num w:numId="6" w16cid:durableId="269558120">
    <w:abstractNumId w:val="3"/>
  </w:num>
  <w:num w:numId="7" w16cid:durableId="1179005009">
    <w:abstractNumId w:val="6"/>
  </w:num>
  <w:num w:numId="8" w16cid:durableId="1537766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NDe2NDS3MDS0NDFV0lEKTi0uzszPAykwqQUAv+0KyiwAAAA="/>
  </w:docVars>
  <w:rsids>
    <w:rsidRoot w:val="0050598E"/>
    <w:rsid w:val="00047E33"/>
    <w:rsid w:val="000667C0"/>
    <w:rsid w:val="000F09FE"/>
    <w:rsid w:val="0012665E"/>
    <w:rsid w:val="00184E22"/>
    <w:rsid w:val="001951FB"/>
    <w:rsid w:val="00253B6F"/>
    <w:rsid w:val="00272E16"/>
    <w:rsid w:val="002F1F42"/>
    <w:rsid w:val="003130D0"/>
    <w:rsid w:val="00401490"/>
    <w:rsid w:val="00404030"/>
    <w:rsid w:val="004166C6"/>
    <w:rsid w:val="00475AC5"/>
    <w:rsid w:val="004E0664"/>
    <w:rsid w:val="0050598E"/>
    <w:rsid w:val="00537391"/>
    <w:rsid w:val="00562B81"/>
    <w:rsid w:val="005A262E"/>
    <w:rsid w:val="005F63D1"/>
    <w:rsid w:val="006043F3"/>
    <w:rsid w:val="00636E93"/>
    <w:rsid w:val="00680CE8"/>
    <w:rsid w:val="006908BC"/>
    <w:rsid w:val="00703904"/>
    <w:rsid w:val="00742A23"/>
    <w:rsid w:val="00886868"/>
    <w:rsid w:val="008D3398"/>
    <w:rsid w:val="00944BAA"/>
    <w:rsid w:val="00997CEE"/>
    <w:rsid w:val="009C00BD"/>
    <w:rsid w:val="009E5BEF"/>
    <w:rsid w:val="00A35271"/>
    <w:rsid w:val="00A57371"/>
    <w:rsid w:val="00A91C82"/>
    <w:rsid w:val="00A91CC4"/>
    <w:rsid w:val="00A952AB"/>
    <w:rsid w:val="00B072D2"/>
    <w:rsid w:val="00BB28AA"/>
    <w:rsid w:val="00BB6404"/>
    <w:rsid w:val="00C96A40"/>
    <w:rsid w:val="00D87F6E"/>
    <w:rsid w:val="00DC32BE"/>
    <w:rsid w:val="00DD5FF0"/>
    <w:rsid w:val="00E043E2"/>
    <w:rsid w:val="00EE4AD5"/>
    <w:rsid w:val="00F45413"/>
    <w:rsid w:val="00F65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DD7A"/>
  <w15:docId w15:val="{C8045D0D-83B9-4FBC-A118-1B95780A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98E"/>
    <w:rPr>
      <w:color w:val="0000FF"/>
      <w:u w:val="single"/>
    </w:rPr>
  </w:style>
  <w:style w:type="paragraph" w:styleId="ListParagraph">
    <w:name w:val="List Paragraph"/>
    <w:basedOn w:val="Normal"/>
    <w:uiPriority w:val="34"/>
    <w:qFormat/>
    <w:rsid w:val="0050598E"/>
    <w:pPr>
      <w:ind w:left="720"/>
      <w:contextualSpacing/>
    </w:pPr>
  </w:style>
  <w:style w:type="table" w:styleId="TableGrid">
    <w:name w:val="Table Grid"/>
    <w:basedOn w:val="TableNormal"/>
    <w:uiPriority w:val="39"/>
    <w:rsid w:val="0050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598E"/>
    <w:rPr>
      <w:sz w:val="16"/>
      <w:szCs w:val="16"/>
    </w:rPr>
  </w:style>
  <w:style w:type="paragraph" w:styleId="CommentText">
    <w:name w:val="annotation text"/>
    <w:basedOn w:val="Normal"/>
    <w:link w:val="CommentTextChar"/>
    <w:uiPriority w:val="99"/>
    <w:semiHidden/>
    <w:unhideWhenUsed/>
    <w:rsid w:val="0050598E"/>
    <w:pPr>
      <w:spacing w:line="240" w:lineRule="auto"/>
    </w:pPr>
    <w:rPr>
      <w:sz w:val="20"/>
      <w:szCs w:val="20"/>
    </w:rPr>
  </w:style>
  <w:style w:type="character" w:customStyle="1" w:styleId="CommentTextChar">
    <w:name w:val="Comment Text Char"/>
    <w:basedOn w:val="DefaultParagraphFont"/>
    <w:link w:val="CommentText"/>
    <w:uiPriority w:val="99"/>
    <w:semiHidden/>
    <w:rsid w:val="0050598E"/>
    <w:rPr>
      <w:sz w:val="20"/>
      <w:szCs w:val="20"/>
    </w:rPr>
  </w:style>
  <w:style w:type="paragraph" w:customStyle="1" w:styleId="Default">
    <w:name w:val="Default"/>
    <w:basedOn w:val="Normal"/>
    <w:uiPriority w:val="99"/>
    <w:rsid w:val="0050598E"/>
    <w:pPr>
      <w:autoSpaceDE w:val="0"/>
      <w:autoSpaceDN w:val="0"/>
      <w:spacing w:after="0" w:line="240" w:lineRule="auto"/>
    </w:pPr>
    <w:rPr>
      <w:rFonts w:ascii="Calibri"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801B0-A6B9-4C58-98E0-99CA43DA3A29}">
  <ds:schemaRefs>
    <ds:schemaRef ds:uri="http://schemas.microsoft.com/sharepoint/events"/>
  </ds:schemaRefs>
</ds:datastoreItem>
</file>

<file path=customXml/itemProps2.xml><?xml version="1.0" encoding="utf-8"?>
<ds:datastoreItem xmlns:ds="http://schemas.openxmlformats.org/officeDocument/2006/customXml" ds:itemID="{8EDD3F45-0DF4-466F-931B-E722FFC3A6C9}">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 ds:uri="http://schemas.microsoft.com/Sharepoint/v3"/>
    <ds:schemaRef ds:uri="http://schemas.microsoft.com/sharepoint/v4"/>
    <ds:schemaRef ds:uri="61e538cb-f8c2-4c9c-ac78-9205d03c8849"/>
  </ds:schemaRefs>
</ds:datastoreItem>
</file>

<file path=customXml/itemProps3.xml><?xml version="1.0" encoding="utf-8"?>
<ds:datastoreItem xmlns:ds="http://schemas.openxmlformats.org/officeDocument/2006/customXml" ds:itemID="{2133AC5E-176F-4A38-8FFA-2534BE7F5987}">
  <ds:schemaRefs>
    <ds:schemaRef ds:uri="http://schemas.microsoft.com/sharepoint/v3/contenttype/forms"/>
  </ds:schemaRefs>
</ds:datastoreItem>
</file>

<file path=customXml/itemProps4.xml><?xml version="1.0" encoding="utf-8"?>
<ds:datastoreItem xmlns:ds="http://schemas.openxmlformats.org/officeDocument/2006/customXml" ds:itemID="{2AFF4C63-20E5-4D24-BB48-8A33FBDD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Dogs-at-school-policy-template-june-2022</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Dogs-at-school-policy-template-june-2022</dc:title>
  <dc:subject/>
  <dc:creator>Chloe Coombs</dc:creator>
  <cp:keywords/>
  <dc:description/>
  <cp:lastModifiedBy>Nicole Godde</cp:lastModifiedBy>
  <cp:revision>4</cp:revision>
  <dcterms:created xsi:type="dcterms:W3CDTF">2024-02-13T23:24:00Z</dcterms:created>
  <dcterms:modified xsi:type="dcterms:W3CDTF">2024-02-26T22:26:00Z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TaxHTField0">
    <vt:lpwstr/>
  </property>
  <property fmtid="{D5CDD505-2E9C-101B-9397-08002B2CF9AE}" pid="4" name="DET_EDRMS_SecClassTaxHTField0">
    <vt:lpwstr/>
  </property>
  <property fmtid="{D5CDD505-2E9C-101B-9397-08002B2CF9AE}" pid="5" name="DET_EDRMS_RCS">
    <vt:lpwstr>10;#13.1.2 Internal Policy|ad985a07-89db-41e4-84da-e1a6cef79014</vt:lpwstr>
  </property>
  <property fmtid="{D5CDD505-2E9C-101B-9397-08002B2CF9AE}" pid="6" name="DET_EDRMS_BusUnitTaxHTField0">
    <vt:lpwstr/>
  </property>
  <property fmtid="{D5CDD505-2E9C-101B-9397-08002B2CF9AE}" pid="7" name="DET_EDRMS_BusUnit">
    <vt:lpwstr/>
  </property>
  <property fmtid="{D5CDD505-2E9C-101B-9397-08002B2CF9AE}" pid="8" name="DET_EDRMS_SecClass">
    <vt:lpwstr/>
  </property>
  <property fmtid="{D5CDD505-2E9C-101B-9397-08002B2CF9AE}" pid="9" name="TaxCatchAll">
    <vt:lpwstr/>
  </property>
  <property fmtid="{D5CDD505-2E9C-101B-9397-08002B2CF9AE}" pid="10" name="RecordPoint_WorkflowType">
    <vt:lpwstr>ActiveSubmitStub</vt:lpwstr>
  </property>
  <property fmtid="{D5CDD505-2E9C-101B-9397-08002B2CF9AE}" pid="11" name="RecordPoint_ActiveItemSiteId">
    <vt:lpwstr>{bc37e16c-ec24-469d-99d8-5f0978b55b65}</vt:lpwstr>
  </property>
  <property fmtid="{D5CDD505-2E9C-101B-9397-08002B2CF9AE}" pid="12" name="RecordPoint_ActiveItemListId">
    <vt:lpwstr>{5879ea56-a448-49b2-83be-c77c12bf7d00}</vt:lpwstr>
  </property>
  <property fmtid="{D5CDD505-2E9C-101B-9397-08002B2CF9AE}" pid="13" name="RecordPoint_ActiveItemUniqueId">
    <vt:lpwstr>{119393cd-f8ef-473a-9eab-b0b4e271620a}</vt:lpwstr>
  </property>
  <property fmtid="{D5CDD505-2E9C-101B-9397-08002B2CF9AE}" pid="14" name="RecordPoint_ActiveItemWebId">
    <vt:lpwstr>{603f2397-5de8-47f6-bd19-8ee820c94c7c}</vt:lpwstr>
  </property>
  <property fmtid="{D5CDD505-2E9C-101B-9397-08002B2CF9AE}" pid="15" name="RecordPoint_RecordNumberSubmitted">
    <vt:lpwstr>R20220399353</vt:lpwstr>
  </property>
  <property fmtid="{D5CDD505-2E9C-101B-9397-08002B2CF9AE}" pid="16" name="RecordPoint_SubmissionCompleted">
    <vt:lpwstr>2022-07-13T15:22:33.6548763+10:00</vt:lpwstr>
  </property>
</Properties>
</file>